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10668000</wp:posOffset>
            </wp:positionH>
            <wp:positionV relativeFrom="topMargin">
              <wp:posOffset>11087100</wp:posOffset>
            </wp:positionV>
            <wp:extent cx="254000" cy="444500"/>
            <wp:wrapNone/>
            <wp:docPr id="1000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
                    <pic:cNvPicPr>
                      <a:picLocks noChangeAspect="1"/>
                    </pic:cNvPicPr>
                  </pic:nvPicPr>
                  <pic:blipFill>
                    <a:blip xmlns:r="http://schemas.openxmlformats.org/officeDocument/2006/relationships" r:embed="rId4"/>
                    <a:stretch>
                      <a:fillRect/>
                    </a:stretch>
                  </pic:blipFill>
                  <pic:spPr>
                    <a:xfrm>
                      <a:off x="0" y="0"/>
                      <a:ext cx="254000" cy="4445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第7章 7.2运动的快慢 速度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261"/>
        <w:gridCol w:w="4847"/>
      </w:tblGrid>
      <w:tr w14:paraId="07AB687F">
        <w:tblPrEx>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比较物体运动快慢的方法</w:t>
            </w:r>
          </w:p>
        </w:tc>
        <w:tc>
          <w:tcPr>
            <w:tcW w:w="4847"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速度的定义</w:t>
            </w:r>
          </w:p>
        </w:tc>
      </w:tr>
      <w:tr w14:paraId="71B8054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速度的单位及其换算</w:t>
            </w:r>
          </w:p>
        </w:tc>
        <w:tc>
          <w:tcPr>
            <w:tcW w:w="4847"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题型4  比较速度的大小</w:t>
            </w:r>
          </w:p>
        </w:tc>
      </w:tr>
      <w:tr w14:paraId="529CB778">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5138C7E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题型5  速度公式的简单计算</w:t>
            </w:r>
          </w:p>
        </w:tc>
        <w:tc>
          <w:tcPr>
            <w:tcW w:w="4847" w:type="dxa"/>
            <w:tcBorders>
              <w:tl2br w:val="nil"/>
              <w:tr2bl w:val="nil"/>
            </w:tcBorders>
            <w:shd w:val="clear" w:color="auto" w:fill="auto"/>
          </w:tcPr>
          <w:p w14:paraId="67C1FAEB">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题型6  速度推导公式求解路程和时间</w:t>
            </w:r>
          </w:p>
        </w:tc>
      </w:tr>
      <w:tr w14:paraId="5C2AD407">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39BB5DCC">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题型7  纸锥下落速度实验</w:t>
            </w:r>
          </w:p>
        </w:tc>
        <w:tc>
          <w:tcPr>
            <w:tcW w:w="4847" w:type="dxa"/>
            <w:tcBorders>
              <w:tl2br w:val="nil"/>
              <w:tr2bl w:val="nil"/>
            </w:tcBorders>
            <w:shd w:val="clear" w:color="auto" w:fill="auto"/>
          </w:tcPr>
          <w:p w14:paraId="2D84A2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题型8  绘制v-t图像</w:t>
            </w:r>
          </w:p>
        </w:tc>
      </w:tr>
      <w:tr w14:paraId="53DCAE68">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578CFF66">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题型9  匀速直线运动</w:t>
            </w:r>
          </w:p>
        </w:tc>
        <w:tc>
          <w:tcPr>
            <w:tcW w:w="4847" w:type="dxa"/>
            <w:tcBorders>
              <w:tl2br w:val="nil"/>
              <w:tr2bl w:val="nil"/>
            </w:tcBorders>
            <w:shd w:val="clear" w:color="auto" w:fill="auto"/>
          </w:tcPr>
          <w:p w14:paraId="4B484ACF">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题型10  匀速直线运动与变速直线运动的概念</w:t>
            </w:r>
          </w:p>
        </w:tc>
      </w:tr>
      <w:tr w14:paraId="06B554D6">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0320DA8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题型11  平均速度</w:t>
            </w:r>
          </w:p>
        </w:tc>
        <w:tc>
          <w:tcPr>
            <w:tcW w:w="4847" w:type="dxa"/>
            <w:tcBorders>
              <w:tl2br w:val="nil"/>
              <w:tr2bl w:val="nil"/>
            </w:tcBorders>
            <w:shd w:val="clear" w:color="auto" w:fill="auto"/>
          </w:tcPr>
          <w:p w14:paraId="7C398DD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题型12  速度公式的应用</w:t>
            </w:r>
          </w:p>
        </w:tc>
      </w:tr>
      <w:tr w14:paraId="13BFC952">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354C1A7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题型13  交通标志牌、速度仪盘表问题</w:t>
            </w:r>
          </w:p>
        </w:tc>
        <w:tc>
          <w:tcPr>
            <w:tcW w:w="4847" w:type="dxa"/>
            <w:tcBorders>
              <w:tl2br w:val="nil"/>
              <w:tr2bl w:val="nil"/>
            </w:tcBorders>
            <w:shd w:val="clear" w:color="auto" w:fill="auto"/>
          </w:tcPr>
          <w:p w14:paraId="1C3BECD2">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题型14  速度的图像</w:t>
            </w:r>
          </w:p>
        </w:tc>
      </w:tr>
      <w:tr w14:paraId="28CDB0A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vAlign w:val="top"/>
          </w:tcPr>
          <w:p w14:paraId="71F50F8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题型15  s-t图像描述物体的运用</w:t>
            </w:r>
          </w:p>
        </w:tc>
        <w:tc>
          <w:tcPr>
            <w:tcW w:w="4847" w:type="dxa"/>
            <w:tcBorders>
              <w:tl2br w:val="nil"/>
              <w:tr2bl w:val="nil"/>
            </w:tcBorders>
            <w:shd w:val="clear" w:color="auto" w:fill="auto"/>
            <w:vAlign w:val="top"/>
          </w:tcPr>
          <w:p w14:paraId="786628D7">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题型16  s-t图像与v-t图像的联系与区别</w:t>
            </w:r>
          </w:p>
        </w:tc>
      </w:tr>
      <w:tr w14:paraId="074244DC">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vAlign w:val="top"/>
          </w:tcPr>
          <w:p w14:paraId="1D829A33">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题型17  频闪照相测速</w:t>
            </w:r>
          </w:p>
        </w:tc>
        <w:tc>
          <w:tcPr>
            <w:tcW w:w="4847" w:type="dxa"/>
            <w:tcBorders>
              <w:tl2br w:val="nil"/>
              <w:tr2bl w:val="nil"/>
            </w:tcBorders>
            <w:shd w:val="clear" w:color="auto" w:fill="auto"/>
            <w:vAlign w:val="top"/>
          </w:tcPr>
          <w:p w14:paraId="3EB082E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5F74DB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比较物体运动快慢的方法</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7BEB684">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比较物体运动快慢有三种方法：</w:t>
      </w:r>
    </w:p>
    <w:p w14:paraId="5D8ABBCD">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①在路程相同的情况下，比较时间．</w:t>
      </w:r>
    </w:p>
    <w:p w14:paraId="702094D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②在用时相同的情况下，比较路程．</w:t>
      </w:r>
    </w:p>
    <w:p w14:paraId="14067A02">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③在路程和时间都不相同的情况下，就得比较单位时间内通过的路程，即比较速度的大小．</w:t>
      </w:r>
    </w:p>
    <w:p w14:paraId="44D8240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1．小丽和小雨进行跑步比赛，他们讨论比赛方案。小丽说：“我们跑相同的路程，看谁用的时间短，短者为胜”。小雨说：我们跑相同的时间，看谁跑的路程长，长者为胜”。对他们所说的方案，你认为（　　）</w:t>
      </w:r>
    </w:p>
    <w:p w14:paraId="7472EAF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A．只有小丽的方案可行</w:t>
      </w:r>
      <w:r>
        <w:rPr>
          <w:rFonts w:ascii="Calibri" w:eastAsia="宋体" w:hAnsi="Calibri" w:cs="Times New Roman"/>
        </w:rPr>
        <w:tab/>
      </w:r>
      <w:r>
        <w:rPr>
          <w:rFonts w:ascii="Times New Roman" w:eastAsia="新宋体" w:hAnsi="Times New Roman" w:cs="Times New Roman" w:hint="eastAsia"/>
          <w:sz w:val="21"/>
          <w:szCs w:val="21"/>
        </w:rPr>
        <w:t>B．只有小雨的方案可行</w:t>
      </w:r>
      <w:r>
        <w:rPr>
          <w:rFonts w:ascii="Calibri" w:eastAsia="宋体" w:hAnsi="Calibri" w:cs="Times New Roman"/>
        </w:rPr>
        <w:tab/>
      </w:r>
    </w:p>
    <w:p w14:paraId="72B1CC89">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C．两个方案都可行</w:t>
      </w:r>
      <w:r>
        <w:rPr>
          <w:rFonts w:ascii="Calibri" w:eastAsia="宋体" w:hAnsi="Calibri" w:cs="Times New Roman"/>
        </w:rPr>
        <w:tab/>
      </w:r>
      <w:r>
        <w:rPr>
          <w:rFonts w:ascii="Times New Roman" w:eastAsia="新宋体" w:hAnsi="Times New Roman" w:cs="Times New Roman" w:hint="eastAsia"/>
          <w:sz w:val="21"/>
          <w:szCs w:val="21"/>
        </w:rPr>
        <w:t>D．两个方案都不行</w:t>
      </w:r>
    </w:p>
    <w:p w14:paraId="5132820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2．取两张等大的圆形纸，分别剪去两个大小不等的扇形（图甲所示），再将它们做成图乙所示的两个锥角不等的纸锥。</w:t>
      </w:r>
    </w:p>
    <w:p w14:paraId="17844D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362450" cy="819150"/>
            <wp:effectExtent l="0" t="0" r="6350" b="635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4363060" cy="819264"/>
                    </a:xfrm>
                    <a:prstGeom prst="rect">
                      <a:avLst/>
                    </a:prstGeom>
                  </pic:spPr>
                </pic:pic>
              </a:graphicData>
            </a:graphic>
          </wp:inline>
        </w:drawing>
      </w:r>
    </w:p>
    <w:p w14:paraId="0787A2B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（1）为了比较纸锥下落的快慢，可将纸锥按如图乙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（选填“A”或“B”）所示的位置释放。若纸锥从同一高度同时由静止释放，可通过比较下落至地面的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来比较纸锥下落的快慢；还可以比较同一时间内纸锥下落的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来比较下落的快慢。其中第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种比较方法与物理学中速度的定义方法相接近。</w:t>
      </w:r>
    </w:p>
    <w:p w14:paraId="444DB69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（2）如果要测量两个纸锥的下落速度，需要的测量工具有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FEAF0F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（3）在测量过程中，发现下落的时间太短，较难测出，我们可采用的改进措施是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速度的定义</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07331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速度：（1）定义：路程与时间之比叫作速度</w:t>
      </w:r>
    </w:p>
    <w:p w14:paraId="2FCB557D">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（2）物理意义：表示物体运动快慢的物理量</w:t>
      </w:r>
    </w:p>
    <w:p w14:paraId="29F959D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（3）公式：v=st</w:t>
      </w:r>
    </w:p>
    <w:p w14:paraId="26978FD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（4）单位：基本单位：米每秒（m/s或m•s﹣1）</w:t>
      </w:r>
    </w:p>
    <w:p w14:paraId="4B38A7F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为宣传“绿色出行，低碳生活”理念，小明家人以不同交通工具出行。小明母亲驾驶电动车以18km/h的速度前进，小明父亲以5m/s的速度跑步前进，而小明骑自行车，每分钟通过的路程是0.27km。那么运动速度最慢的是（　　）</w:t>
      </w:r>
    </w:p>
    <w:p w14:paraId="1F48C15B">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A．父亲</w:t>
      </w:r>
      <w:r>
        <w:rPr>
          <w:rFonts w:ascii="Calibri" w:eastAsia="宋体" w:hAnsi="Calibri" w:cs="Times New Roman"/>
        </w:rPr>
        <w:tab/>
      </w:r>
      <w:r>
        <w:rPr>
          <w:rFonts w:ascii="Times New Roman" w:eastAsia="新宋体" w:hAnsi="Times New Roman" w:cs="Times New Roman" w:hint="eastAsia"/>
          <w:sz w:val="21"/>
          <w:szCs w:val="21"/>
        </w:rPr>
        <w:t>B．母亲</w:t>
      </w:r>
      <w:r>
        <w:rPr>
          <w:rFonts w:ascii="Calibri" w:eastAsia="宋体" w:hAnsi="Calibri" w:cs="Times New Roman"/>
        </w:rPr>
        <w:tab/>
      </w:r>
      <w:r>
        <w:rPr>
          <w:rFonts w:ascii="Times New Roman" w:eastAsia="新宋体" w:hAnsi="Times New Roman" w:cs="Times New Roman" w:hint="eastAsia"/>
          <w:sz w:val="21"/>
          <w:szCs w:val="21"/>
        </w:rPr>
        <w:t>C．小明</w:t>
      </w:r>
      <w:r>
        <w:rPr>
          <w:rFonts w:ascii="Calibri" w:eastAsia="宋体" w:hAnsi="Calibri" w:cs="Times New Roman"/>
        </w:rPr>
        <w:tab/>
      </w:r>
      <w:r>
        <w:rPr>
          <w:rFonts w:ascii="Times New Roman" w:eastAsia="新宋体" w:hAnsi="Times New Roman" w:cs="Times New Roman" w:hint="eastAsia"/>
          <w:sz w:val="21"/>
          <w:szCs w:val="21"/>
        </w:rPr>
        <w:t>D．无法判断</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速度的单位及其换算</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588AC6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速度单位：米/秒（m/s）和千米/小时（km/h）</w:t>
      </w:r>
    </w:p>
    <w:p w14:paraId="7092746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换算关系：1m/s＝3.6km/h</w:t>
      </w:r>
    </w:p>
    <w:p w14:paraId="68ABC26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4．请完成单位换算：</w:t>
      </w:r>
    </w:p>
    <w:p w14:paraId="27533C2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5m/s＝</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km/h；</w:t>
      </w:r>
    </w:p>
    <w:p w14:paraId="416C035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6×10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709CA2D8">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1.2m＝</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nm。</w:t>
      </w:r>
    </w:p>
    <w:p w14:paraId="7D2D0A6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题型4  比较速度的大小</w:t>
      </w:r>
    </w:p>
    <w:p w14:paraId="1AEBA9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54D260D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1DA21C1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5．一短跑运动员在5s内跑完了50m，汽车行驶的速度是54km/h，羚羊奔跑的速度是20m/s，那么三者速度从小到大的顺序是（　　）</w:t>
      </w:r>
    </w:p>
    <w:p w14:paraId="1E5E8CE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A．运动员、汽车、羚羊</w:t>
      </w:r>
      <w:r>
        <w:rPr>
          <w:rFonts w:ascii="Calibri" w:eastAsia="宋体" w:hAnsi="Calibri" w:cs="Times New Roman"/>
        </w:rPr>
        <w:tab/>
      </w:r>
      <w:r>
        <w:rPr>
          <w:rFonts w:ascii="Times New Roman" w:eastAsia="新宋体" w:hAnsi="Times New Roman" w:cs="Times New Roman" w:hint="eastAsia"/>
          <w:sz w:val="21"/>
          <w:szCs w:val="21"/>
        </w:rPr>
        <w:t>B．汽车、羚羊、运动员</w:t>
      </w:r>
      <w:r>
        <w:rPr>
          <w:rFonts w:ascii="Calibri" w:eastAsia="宋体" w:hAnsi="Calibri" w:cs="Times New Roman"/>
        </w:rPr>
        <w:tab/>
      </w:r>
    </w:p>
    <w:p w14:paraId="121A2FD2">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C．羚羊、汽车、运动员</w:t>
      </w:r>
      <w:r>
        <w:rPr>
          <w:rFonts w:ascii="Calibri" w:eastAsia="宋体" w:hAnsi="Calibri" w:cs="Times New Roman"/>
        </w:rPr>
        <w:tab/>
      </w:r>
      <w:r>
        <w:rPr>
          <w:rFonts w:ascii="Times New Roman" w:eastAsia="新宋体" w:hAnsi="Times New Roman" w:cs="Times New Roman" w:hint="eastAsia"/>
          <w:sz w:val="21"/>
          <w:szCs w:val="21"/>
        </w:rPr>
        <w:t>D．运动员、羚羊、汽车</w:t>
      </w:r>
    </w:p>
    <w:p w14:paraId="12B50E4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题型5  速度公式的简单计算</w:t>
      </w:r>
    </w:p>
    <w:p w14:paraId="18E10E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58EC87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70B1FB6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6．如图所示是甲、乙两物体从同一地点出发沿同一方向运动时路程s跟时间t的关系图象。仔细观察图象，你能获得什么信息？（写出两条即可）</w:t>
      </w:r>
    </w:p>
    <w:p w14:paraId="36E17BF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答：</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F9F0A5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724660" cy="1362075"/>
            <wp:effectExtent l="0" t="0" r="2540" b="9525"/>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1724722" cy="1362626"/>
                    </a:xfrm>
                    <a:prstGeom prst="rect">
                      <a:avLst/>
                    </a:prstGeom>
                  </pic:spPr>
                </pic:pic>
              </a:graphicData>
            </a:graphic>
          </wp:inline>
        </w:drawing>
      </w:r>
    </w:p>
    <w:p w14:paraId="25EDC73A">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题型6  速度推导公式求解路程和时间</w:t>
      </w:r>
    </w:p>
    <w:p w14:paraId="37E9A4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1C06F0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4FC7F2B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公式的变形：s＝vt（求路程）；t=sv（求时间）</w:t>
      </w:r>
    </w:p>
    <w:p w14:paraId="3279BC5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7．如图，骑马是古人最便捷的出行方式。“春风得意马蹄疾，一日看尽长安花”。当诗人孟郊骑马看到百花纷纷向后退去，是以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为参照物。西安到洛阳路程约为360km，乘坐动车约需2个小时；若古人骑马走完此路段，平均速度5m/s，则大约需要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小时。</w:t>
      </w:r>
    </w:p>
    <w:p w14:paraId="739E370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47800" cy="828675"/>
            <wp:effectExtent l="0" t="0" r="0" b="9525"/>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1448002" cy="828791"/>
                    </a:xfrm>
                    <a:prstGeom prst="rect">
                      <a:avLst/>
                    </a:prstGeom>
                  </pic:spPr>
                </pic:pic>
              </a:graphicData>
            </a:graphic>
          </wp:inline>
        </w:drawing>
      </w:r>
    </w:p>
    <w:p w14:paraId="78F039D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8．如图所示，是小丽开车即将到达隧道口时所发现的交通标志牌。</w:t>
      </w:r>
    </w:p>
    <w:p w14:paraId="5E16E64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（1）请你解释标志牌上数字80的含义；</w:t>
      </w:r>
    </w:p>
    <w:p w14:paraId="6DF88C7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（2）若匀速通过该隧道所用的时间为3min，通过计算判断小丽开车是否超速；</w:t>
      </w:r>
    </w:p>
    <w:p w14:paraId="52099E2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（3）过了隧道，导航提示到下一个服务区还有32km，若以标志牌的速度继续向前匀速行驶，需多少时间到达下一个服务区？</w:t>
      </w:r>
    </w:p>
    <w:p w14:paraId="139C50F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47825" cy="800100"/>
            <wp:effectExtent l="0" t="0" r="3175"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1648055" cy="800212"/>
                    </a:xfrm>
                    <a:prstGeom prst="rect">
                      <a:avLst/>
                    </a:prstGeom>
                  </pic:spPr>
                </pic:pic>
              </a:graphicData>
            </a:graphic>
          </wp:inline>
        </w:drawing>
      </w:r>
    </w:p>
    <w:p w14:paraId="0537DCF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9．如图所示，某同学在学校运动会100m赛跑中，以15s的成绩跑完全程，测得他在前60m的平均速度是6m/s，求：</w:t>
      </w:r>
    </w:p>
    <w:p w14:paraId="0F59AA0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（1）该同学跑前60m所用时间；</w:t>
      </w:r>
    </w:p>
    <w:p w14:paraId="1C9D571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（2）该同学跑后40m的平均速度。</w:t>
      </w:r>
    </w:p>
    <w:p w14:paraId="504C9A7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48510" cy="1314450"/>
            <wp:effectExtent l="0" t="0" r="8890" b="635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2048703" cy="1314982"/>
                    </a:xfrm>
                    <a:prstGeom prst="rect">
                      <a:avLst/>
                    </a:prstGeom>
                  </pic:spPr>
                </pic:pic>
              </a:graphicData>
            </a:graphic>
          </wp:inline>
        </w:drawing>
      </w:r>
    </w:p>
    <w:p w14:paraId="335B233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题型7  纸锥下落速度实验</w:t>
      </w:r>
    </w:p>
    <w:p w14:paraId="1E8FA2D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D7DE62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实验原理：v=st</w:t>
      </w:r>
    </w:p>
    <w:p w14:paraId="78D91B0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实验器材：米尺、秒表、纸锥</w:t>
      </w:r>
    </w:p>
    <w:p w14:paraId="642911B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实验步骤：要测量纸锥下落的速度，需要测量下落的距离和时间，利用速度公式求解；</w:t>
      </w:r>
    </w:p>
    <w:p w14:paraId="6AE8BFA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数据记录：实验中要记录的是时间、路程和计算出的速度，并且要多实验几次，多测量几次路程和时间，据此设计表格</w:t>
      </w:r>
    </w:p>
    <w:p w14:paraId="71B4774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在学习《速度》一节内容后，同学们想探究纸锥下落快慢与锥角以及扇形半径的关系。他们用普通复印纸裁出3个不同规格的扇形纸片，制成了如图甲所示的3个纸锥实验中，纸锥每次从相同高度由静止释放，用秒表多次测量每个纸锥下落的时间，取平均值后记录在表格中。</w:t>
      </w:r>
    </w:p>
    <w:p w14:paraId="3FF40FC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210810" cy="2057400"/>
            <wp:effectExtent l="0" t="0" r="889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5210902" cy="2057687"/>
                    </a:xfrm>
                    <a:prstGeom prst="rect">
                      <a:avLst/>
                    </a:prstGeom>
                  </pic:spPr>
                </pic:pic>
              </a:graphicData>
            </a:graphic>
          </wp:inline>
        </w:drawing>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333"/>
        <w:gridCol w:w="1333"/>
        <w:gridCol w:w="1333"/>
        <w:gridCol w:w="1333"/>
        <w:gridCol w:w="1333"/>
        <w:gridCol w:w="1333"/>
      </w:tblGrid>
      <w:tr w14:paraId="51DA6F3B">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333" w:type="dxa"/>
          </w:tcPr>
          <w:p w14:paraId="4F61344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纸锥编号</w:t>
            </w:r>
          </w:p>
        </w:tc>
        <w:tc>
          <w:tcPr>
            <w:tcW w:w="1333" w:type="dxa"/>
          </w:tcPr>
          <w:p w14:paraId="62F9C95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下落高度h/m</w:t>
            </w:r>
          </w:p>
        </w:tc>
        <w:tc>
          <w:tcPr>
            <w:tcW w:w="1333" w:type="dxa"/>
          </w:tcPr>
          <w:p w14:paraId="7BEE0FC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扇形纸片半径r/cm</w:t>
            </w:r>
          </w:p>
        </w:tc>
        <w:tc>
          <w:tcPr>
            <w:tcW w:w="1333" w:type="dxa"/>
          </w:tcPr>
          <w:p w14:paraId="466AF334">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剪掉的扇形圆心角</w:t>
            </w:r>
            <w:r>
              <w:rPr>
                <w:rFonts w:ascii="Cambria Math" w:eastAsia="Cambria Math" w:hAnsi="Cambria Math" w:cs="Times New Roman"/>
                <w:sz w:val="21"/>
                <w:szCs w:val="21"/>
              </w:rPr>
              <w:t>θ</w:t>
            </w:r>
            <w:r>
              <w:rPr>
                <w:rFonts w:ascii="Times New Roman" w:eastAsia="新宋体" w:hAnsi="Times New Roman" w:cs="Times New Roman" w:hint="eastAsia"/>
                <w:sz w:val="21"/>
                <w:szCs w:val="21"/>
              </w:rPr>
              <w:t>/°</w:t>
            </w:r>
          </w:p>
        </w:tc>
        <w:tc>
          <w:tcPr>
            <w:tcW w:w="1333" w:type="dxa"/>
          </w:tcPr>
          <w:p w14:paraId="3A1DA88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纸锥锥角</w:t>
            </w:r>
            <w:r>
              <w:rPr>
                <w:rFonts w:ascii="Cambria Math" w:eastAsia="Cambria Math" w:hAnsi="Cambria Math" w:cs="Times New Roman"/>
                <w:sz w:val="21"/>
                <w:szCs w:val="21"/>
              </w:rPr>
              <w:t>α</w:t>
            </w:r>
            <w:r>
              <w:rPr>
                <w:rFonts w:ascii="Times New Roman" w:eastAsia="新宋体" w:hAnsi="Times New Roman" w:cs="Times New Roman" w:hint="eastAsia"/>
                <w:sz w:val="21"/>
                <w:szCs w:val="21"/>
              </w:rPr>
              <w:t>/°</w:t>
            </w:r>
          </w:p>
        </w:tc>
        <w:tc>
          <w:tcPr>
            <w:tcW w:w="1333" w:type="dxa"/>
          </w:tcPr>
          <w:p w14:paraId="04CA0D30">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下落时间t/s</w:t>
            </w:r>
          </w:p>
        </w:tc>
      </w:tr>
      <w:tr w14:paraId="7A3527E3">
        <w:tblPrEx>
          <w:tblW w:w="0" w:type="auto"/>
          <w:tblInd w:w="280" w:type="dxa"/>
          <w:tblCellMar>
            <w:top w:w="30" w:type="dxa"/>
            <w:left w:w="30" w:type="dxa"/>
            <w:bottom w:w="30" w:type="dxa"/>
            <w:right w:w="30" w:type="dxa"/>
          </w:tblCellMar>
        </w:tblPrEx>
        <w:tc>
          <w:tcPr>
            <w:tcW w:w="1333" w:type="dxa"/>
          </w:tcPr>
          <w:p w14:paraId="0378A70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w:t>
            </w:r>
          </w:p>
        </w:tc>
        <w:tc>
          <w:tcPr>
            <w:tcW w:w="1333" w:type="dxa"/>
          </w:tcPr>
          <w:p w14:paraId="42CF377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2A807BF4">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w:t>
            </w:r>
          </w:p>
        </w:tc>
        <w:tc>
          <w:tcPr>
            <w:tcW w:w="1333" w:type="dxa"/>
          </w:tcPr>
          <w:p w14:paraId="23A1AFE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90</w:t>
            </w:r>
          </w:p>
        </w:tc>
        <w:tc>
          <w:tcPr>
            <w:tcW w:w="1333" w:type="dxa"/>
          </w:tcPr>
          <w:p w14:paraId="6AD8CB1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81.9</w:t>
            </w:r>
          </w:p>
        </w:tc>
        <w:tc>
          <w:tcPr>
            <w:tcW w:w="1333" w:type="dxa"/>
          </w:tcPr>
          <w:p w14:paraId="202B959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2.20</w:t>
            </w:r>
          </w:p>
        </w:tc>
      </w:tr>
      <w:tr w14:paraId="6E9F2A4C">
        <w:tblPrEx>
          <w:tblW w:w="0" w:type="auto"/>
          <w:tblInd w:w="280" w:type="dxa"/>
          <w:tblCellMar>
            <w:top w:w="30" w:type="dxa"/>
            <w:left w:w="30" w:type="dxa"/>
            <w:bottom w:w="30" w:type="dxa"/>
            <w:right w:w="30" w:type="dxa"/>
          </w:tblCellMar>
        </w:tblPrEx>
        <w:tc>
          <w:tcPr>
            <w:tcW w:w="1333" w:type="dxa"/>
          </w:tcPr>
          <w:p w14:paraId="03D956B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w:t>
            </w:r>
          </w:p>
        </w:tc>
        <w:tc>
          <w:tcPr>
            <w:tcW w:w="1333" w:type="dxa"/>
          </w:tcPr>
          <w:p w14:paraId="162909D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7F099D18">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w:t>
            </w:r>
          </w:p>
        </w:tc>
        <w:tc>
          <w:tcPr>
            <w:tcW w:w="1333" w:type="dxa"/>
          </w:tcPr>
          <w:p w14:paraId="1A4D052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135</w:t>
            </w:r>
          </w:p>
        </w:tc>
        <w:tc>
          <w:tcPr>
            <w:tcW w:w="1333" w:type="dxa"/>
          </w:tcPr>
          <w:p w14:paraId="0473E05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71.1</w:t>
            </w:r>
          </w:p>
        </w:tc>
        <w:tc>
          <w:tcPr>
            <w:tcW w:w="1333" w:type="dxa"/>
          </w:tcPr>
          <w:p w14:paraId="41F4EFA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1.84</w:t>
            </w:r>
          </w:p>
        </w:tc>
      </w:tr>
      <w:tr w14:paraId="71DC5611">
        <w:tblPrEx>
          <w:tblW w:w="0" w:type="auto"/>
          <w:tblInd w:w="280" w:type="dxa"/>
          <w:tblCellMar>
            <w:top w:w="30" w:type="dxa"/>
            <w:left w:w="30" w:type="dxa"/>
            <w:bottom w:w="30" w:type="dxa"/>
            <w:right w:w="30" w:type="dxa"/>
          </w:tblCellMar>
        </w:tblPrEx>
        <w:tc>
          <w:tcPr>
            <w:tcW w:w="1333" w:type="dxa"/>
          </w:tcPr>
          <w:p w14:paraId="471BEBF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w:t>
            </w:r>
          </w:p>
        </w:tc>
        <w:tc>
          <w:tcPr>
            <w:tcW w:w="1333" w:type="dxa"/>
          </w:tcPr>
          <w:p w14:paraId="6CBD3F7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7FC138E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5</w:t>
            </w:r>
          </w:p>
        </w:tc>
        <w:tc>
          <w:tcPr>
            <w:tcW w:w="1333" w:type="dxa"/>
          </w:tcPr>
          <w:p w14:paraId="348F596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90</w:t>
            </w:r>
          </w:p>
        </w:tc>
        <w:tc>
          <w:tcPr>
            <w:tcW w:w="1333" w:type="dxa"/>
          </w:tcPr>
          <w:p w14:paraId="3ADC644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81.9</w:t>
            </w:r>
          </w:p>
        </w:tc>
        <w:tc>
          <w:tcPr>
            <w:tcW w:w="1333" w:type="dxa"/>
          </w:tcPr>
          <w:p w14:paraId="30B7192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2.20</w:t>
            </w:r>
          </w:p>
        </w:tc>
      </w:tr>
    </w:tbl>
    <w:p w14:paraId="50663AC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（1）对于纸锥下落前的初始位置，有乙图所示的两种摆放方式，你认为正确的是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（选填“A”或“B”）。</w:t>
      </w:r>
    </w:p>
    <w:p w14:paraId="4D23C3E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（2）分析表中数据，根据实验探究目的，你得出的结论是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9DC40D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（3）小明随后用同种纸张制成了质量相等的两个纸锥如图丙，其中4号纸锥的锥角比5号纸锥的锥角大，如果从相同的高度同时由静止释放两个纸锥，以下选项正确的是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D012E2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A.4号纸锥先到地面 B.5号纸锥先到地    C．两个纸锥同时到达地面</w:t>
      </w:r>
    </w:p>
    <w:p w14:paraId="14A8FD1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（4）如果纸锥在到达地面前做匀速直线运动，设4号纸锥匀速下落时所受阻力为f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，5号纸锥匀速下落时所受阻力为f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，则f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（选填“＞”、“＜”或“＝”）。</w:t>
      </w:r>
    </w:p>
    <w:p w14:paraId="2EB9BB9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题型8  绘制v-t图像</w:t>
      </w:r>
    </w:p>
    <w:p w14:paraId="0499237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7BE184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‌绘制v﹣t图像的关键在于理解匀速直线运动的特性，即速度（v）与时间（t）是一条水平的直线。‌</w:t>
      </w:r>
    </w:p>
    <w:p w14:paraId="742582C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‌建立坐标轴‌：横轴表示时间，纵轴表示速度。‌</w:t>
      </w:r>
    </w:p>
    <w:p w14:paraId="118E90D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标注单位‌：在坐标轴上标注速度和时间的单位。‌</w:t>
      </w:r>
    </w:p>
    <w:p w14:paraId="1A32667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绘制图像‌：由于匀速直线运动的物体速度保持不变，其v﹣t图像是一一条水平的直线。</w:t>
      </w:r>
    </w:p>
    <w:p w14:paraId="52E92AD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11．一辆汽车在一平直的公路上以20m/s速度匀速行驶，请你在图上画出汽车行驶过程中速度随时间变化关系的v﹣t图象。</w:t>
      </w:r>
    </w:p>
    <w:p w14:paraId="395F869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90675" cy="1285875"/>
            <wp:effectExtent l="0" t="0" r="9525" b="9525"/>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1590897" cy="1286054"/>
                    </a:xfrm>
                    <a:prstGeom prst="rect">
                      <a:avLst/>
                    </a:prstGeom>
                  </pic:spPr>
                </pic:pic>
              </a:graphicData>
            </a:graphic>
          </wp:inline>
        </w:drawing>
      </w:r>
    </w:p>
    <w:p w14:paraId="00111729">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题型9  匀速直线运动</w:t>
      </w:r>
    </w:p>
    <w:p w14:paraId="6319B87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EAF2F2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（1）匀速直线运动：</w:t>
      </w:r>
    </w:p>
    <w:p w14:paraId="03A96FC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定义：匀速直线运动是指物体在直线路径上以恒定速度进行的运动。在这种运动中，物体的速度（即单位时间内通过的距离）保持不变。</w:t>
      </w:r>
    </w:p>
    <w:p w14:paraId="3459680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公式：通常用字母v表示速度，用字母s表示路程，用字母t表示时间，则速度的公式是v=st．</w:t>
      </w:r>
    </w:p>
    <w:p w14:paraId="1B7CD8A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（2）变速直线运动：</w:t>
      </w:r>
    </w:p>
    <w:p w14:paraId="35639A7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定义：变速直线运动是指物体在直线路径上进行的运动，其速度随时间变化。这意味着物体可能加速或减速。</w:t>
      </w:r>
    </w:p>
    <w:p w14:paraId="4F6ECA8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12．下列图像中表示物体做匀速运动的是（　　）</w:t>
      </w:r>
    </w:p>
    <w:p w14:paraId="4FC9D89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610735" cy="1057275"/>
            <wp:effectExtent l="0" t="0" r="12065" b="9525"/>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4610744" cy="1057423"/>
                    </a:xfrm>
                    <a:prstGeom prst="rect">
                      <a:avLst/>
                    </a:prstGeom>
                  </pic:spPr>
                </pic:pic>
              </a:graphicData>
            </a:graphic>
          </wp:inline>
        </w:drawing>
      </w:r>
    </w:p>
    <w:p w14:paraId="470D9B05">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②</w:t>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③</w:t>
      </w:r>
      <w:r>
        <w:rPr>
          <w:rFonts w:ascii="Calibri" w:eastAsia="宋体" w:hAnsi="Calibri" w:cs="Times New Roman"/>
        </w:rPr>
        <w:tab/>
      </w:r>
      <w:r>
        <w:rPr>
          <w:rFonts w:ascii="Times New Roman" w:eastAsia="新宋体" w:hAnsi="Times New Roman" w:cs="Times New Roman" w:hint="eastAsia"/>
          <w:sz w:val="21"/>
          <w:szCs w:val="21"/>
        </w:rPr>
        <w:t>C．</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④</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④</w:t>
      </w:r>
    </w:p>
    <w:p w14:paraId="22AD9B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题型10  匀速直线运动与变速直线运动的概念</w:t>
      </w:r>
    </w:p>
    <w:p w14:paraId="6EDDFDD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CA7960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（1）匀速直线运动：</w:t>
      </w:r>
    </w:p>
    <w:p w14:paraId="04B9AB0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定义：匀速直线运动是指物体在直线路径上以恒定速度进行的运动。在这种运动中，物体的速度（即单位时间内通过的距离）保持不变。</w:t>
      </w:r>
    </w:p>
    <w:p w14:paraId="7B9CC67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公式：通常用字母v表示速度，用字母s表示路程，用字母t表示时间，则速度的公式是v=st．</w:t>
      </w:r>
    </w:p>
    <w:p w14:paraId="2C5F89A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（2）变速直线运动：</w:t>
      </w:r>
    </w:p>
    <w:p w14:paraId="745CF79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定义：变速直线运动是指物体在直线路径上进行的运动，其速度随时间变化。这意味着物体可能加速或减速。</w:t>
      </w:r>
    </w:p>
    <w:p w14:paraId="37C611E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13．某同学骑自行车做匀速直线运动，在6s内通过48m的路程，那么他在前3s内的速度是（　　）</w:t>
      </w:r>
    </w:p>
    <w:p w14:paraId="08980B94">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A．48m/s</w:t>
      </w:r>
      <w:r>
        <w:rPr>
          <w:rFonts w:ascii="Calibri" w:eastAsia="宋体" w:hAnsi="Calibri" w:cs="Times New Roman"/>
        </w:rPr>
        <w:tab/>
      </w:r>
      <w:r>
        <w:rPr>
          <w:rFonts w:ascii="Times New Roman" w:eastAsia="新宋体" w:hAnsi="Times New Roman" w:cs="Times New Roman" w:hint="eastAsia"/>
          <w:sz w:val="21"/>
          <w:szCs w:val="21"/>
        </w:rPr>
        <w:t>B．24m/s</w:t>
      </w:r>
      <w:r>
        <w:rPr>
          <w:rFonts w:ascii="Calibri" w:eastAsia="宋体" w:hAnsi="Calibri" w:cs="Times New Roman"/>
        </w:rPr>
        <w:tab/>
      </w:r>
      <w:r>
        <w:rPr>
          <w:rFonts w:ascii="Times New Roman" w:eastAsia="新宋体" w:hAnsi="Times New Roman" w:cs="Times New Roman" w:hint="eastAsia"/>
          <w:sz w:val="21"/>
          <w:szCs w:val="21"/>
        </w:rPr>
        <w:t>C．8m/s</w:t>
      </w:r>
      <w:r>
        <w:rPr>
          <w:rFonts w:ascii="Calibri" w:eastAsia="宋体" w:hAnsi="Calibri" w:cs="Times New Roman"/>
        </w:rPr>
        <w:tab/>
      </w:r>
      <w:r>
        <w:rPr>
          <w:rFonts w:ascii="Times New Roman" w:eastAsia="新宋体" w:hAnsi="Times New Roman" w:cs="Times New Roman" w:hint="eastAsia"/>
          <w:sz w:val="21"/>
          <w:szCs w:val="21"/>
        </w:rPr>
        <w:t>D．6m/s</w:t>
      </w:r>
    </w:p>
    <w:p w14:paraId="1FD2AA5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14．关于匀速直线运动速度v</w:t>
      </w:r>
      <m:oMath>
        <m:r>
          <w:rPr>
            <w:rFonts w:ascii="Cambria Math" w:eastAsia="新宋体" w:hAnsi="Cambria Math"/>
            <w:sz w:val="21"/>
            <w:szCs w:val="21"/>
          </w:rPr>
          <m:t>=</m:t>
        </m:r>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s</m:t>
            </m:r>
          </m:num>
          <m:den>
            <m:ctrlPr>
              <w:rPr>
                <w:rFonts w:ascii="Cambria Math" w:eastAsia="新宋体" w:hAnsi="Cambria Math"/>
                <w:sz w:val="28"/>
                <w:szCs w:val="28"/>
              </w:rPr>
            </m:ctrlPr>
            <m:r>
              <w:rPr>
                <w:rFonts w:ascii="Cambria Math" w:eastAsia="新宋体" w:hAnsi="Cambria Math"/>
                <w:sz w:val="28"/>
                <w:szCs w:val="28"/>
              </w:rPr>
              <m:t>t</m:t>
            </m:r>
          </m:den>
        </m:f>
      </m:oMath>
      <w:r>
        <w:rPr>
          <w:rFonts w:ascii="Times New Roman" w:eastAsia="新宋体" w:hAnsi="Times New Roman" w:cs="Times New Roman" w:hint="eastAsia"/>
          <w:sz w:val="21"/>
          <w:szCs w:val="21"/>
        </w:rPr>
        <w:t>公式下列说法正确的是（　　）</w:t>
      </w:r>
    </w:p>
    <w:p w14:paraId="3D5B160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A．物体运动的速度v与通过的路程s成正比</w:t>
      </w:r>
      <w:r>
        <w:rPr>
          <w:rFonts w:ascii="Calibri" w:eastAsia="宋体" w:hAnsi="Calibri" w:cs="Times New Roman"/>
        </w:rPr>
        <w:tab/>
      </w:r>
    </w:p>
    <w:p w14:paraId="2587DBD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B．物体运动的速度v与通过的时间t成反比</w:t>
      </w:r>
      <w:r>
        <w:rPr>
          <w:rFonts w:ascii="Calibri" w:eastAsia="宋体" w:hAnsi="Calibri" w:cs="Times New Roman"/>
        </w:rPr>
        <w:tab/>
      </w:r>
    </w:p>
    <w:p w14:paraId="781B872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C．物体运动的速度v和路程s成正比，与时间t成反比</w:t>
      </w:r>
      <w:r>
        <w:rPr>
          <w:rFonts w:ascii="Calibri" w:eastAsia="宋体" w:hAnsi="Calibri" w:cs="Times New Roman"/>
        </w:rPr>
        <w:tab/>
      </w:r>
    </w:p>
    <w:p w14:paraId="48B2C90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D．物体运动的速度v不变，与s、t的大小无关</w:t>
      </w:r>
    </w:p>
    <w:p w14:paraId="224BC583">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题型11  平均速度</w:t>
      </w:r>
    </w:p>
    <w:p w14:paraId="2772376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C63A0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（1）平均速度是描述物体运动平均快慢程度的物理量；平均速度等于运动物体在一段时间内运动的路程与通过这段路程所用时间的比值；</w:t>
      </w:r>
    </w:p>
    <w:p w14:paraId="662204DD">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（2）平均速度：公式v=st（v指平均速度，s是路程，t是时间）。</w:t>
      </w:r>
    </w:p>
    <w:p w14:paraId="64E6C06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15．甲、乙两物体，同时从同一地点沿直线向同一方向运动，它们的s﹣t图如图所示，下列说法不正确的是（　　）</w:t>
      </w:r>
    </w:p>
    <w:p w14:paraId="6455E9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38350" cy="1590675"/>
            <wp:effectExtent l="0" t="0" r="6350" b="9525"/>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2038635" cy="1590897"/>
                    </a:xfrm>
                    <a:prstGeom prst="rect">
                      <a:avLst/>
                    </a:prstGeom>
                  </pic:spPr>
                </pic:pic>
              </a:graphicData>
            </a:graphic>
          </wp:inline>
        </w:drawing>
      </w:r>
    </w:p>
    <w:p w14:paraId="08FFBAC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A．2～4s内乙做匀速直线运动</w:t>
      </w:r>
      <w:r>
        <w:rPr>
          <w:rFonts w:ascii="Calibri" w:eastAsia="宋体" w:hAnsi="Calibri" w:cs="Times New Roman"/>
        </w:rPr>
        <w:tab/>
      </w:r>
    </w:p>
    <w:p w14:paraId="65C5194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B．第3s时甲落后于乙</w:t>
      </w:r>
      <w:r>
        <w:rPr>
          <w:rFonts w:ascii="Calibri" w:eastAsia="宋体" w:hAnsi="Calibri" w:cs="Times New Roman"/>
        </w:rPr>
        <w:tab/>
      </w:r>
    </w:p>
    <w:p w14:paraId="1E325B3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C．0～4s内乙的平均速度为2m/s</w:t>
      </w:r>
      <w:r>
        <w:rPr>
          <w:rFonts w:ascii="Calibri" w:eastAsia="宋体" w:hAnsi="Calibri" w:cs="Times New Roman"/>
        </w:rPr>
        <w:tab/>
      </w:r>
    </w:p>
    <w:p w14:paraId="0EFD589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D．甲、乙相遇时，他们的平均速度相等</w:t>
      </w:r>
    </w:p>
    <w:p w14:paraId="3777549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16．如图所示，记录了甲、乙两辆汽车在平直公路上行驶的情况，在0～40s，甲车做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直线运动，乙车做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直线运动；在10～30s，</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车的平均速度快。</w:t>
      </w:r>
    </w:p>
    <w:p w14:paraId="123CAAF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48585" cy="1152525"/>
            <wp:effectExtent l="0" t="0" r="5715" b="3175"/>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2649021" cy="1152991"/>
                    </a:xfrm>
                    <a:prstGeom prst="rect">
                      <a:avLst/>
                    </a:prstGeom>
                  </pic:spPr>
                </pic:pic>
              </a:graphicData>
            </a:graphic>
          </wp:inline>
        </w:drawing>
      </w:r>
    </w:p>
    <w:p w14:paraId="621A1B7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17．如图甲、乙所示分别是甲与乙两物体同时从同一地点出发在30s内的运动情况，由图可知甲物体30s内的平均速度为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m/s，乙物体全程的平均速度为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m/s，30s时两物体相距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m．（保留两位小数）</w:t>
      </w:r>
    </w:p>
    <w:p w14:paraId="2962669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79340" cy="1761490"/>
            <wp:effectExtent l="0" t="0" r="10160" b="381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4879858" cy="1761748"/>
                    </a:xfrm>
                    <a:prstGeom prst="rect">
                      <a:avLst/>
                    </a:prstGeom>
                  </pic:spPr>
                </pic:pic>
              </a:graphicData>
            </a:graphic>
          </wp:inline>
        </w:drawing>
      </w:r>
    </w:p>
    <w:p w14:paraId="1FAD0CA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18．小明从贺州园博园出发返回到贺州一高，通过路程1000m，骑共享单车用了200s，他在这段时间内的平均速度是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m/s；骑行中以共享单车为参照物，小明是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的（选填“运动”或“静止”）。</w:t>
      </w:r>
    </w:p>
    <w:p w14:paraId="160AFF9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高速区间测速是指在某一路段上设置两个监控点，根据两个监控点之间的距离和车辆通过两个监控点的时间来计算车辆在该区间路段上的平均速度，并依据该路段上的限速标准判定车辆是否超速。小军驾车进入一段长20km、区间限速100km/h的路段。</w:t>
      </w:r>
    </w:p>
    <w:p w14:paraId="5469F08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（1）为了不超区间限速，小军行驶过该路段的时间至少是多少？</w:t>
      </w:r>
    </w:p>
    <w:p w14:paraId="26B455A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（2）行驶一段时间后，小军看到导航上显示如图所示的信息，其中“区间车速”是指在区间测速范围内已行驶部分的平均速度。</w:t>
      </w:r>
    </w:p>
    <w:p w14:paraId="03341413">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已行驶部分耗时多长？</w:t>
      </w:r>
    </w:p>
    <w:p w14:paraId="4D21A116">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为了全程的速度不超区间限速，则剩余路程的平均速度最大不能超过多少？</w:t>
      </w:r>
    </w:p>
    <w:p w14:paraId="15B8907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79320" cy="2264410"/>
            <wp:effectExtent l="0" t="0" r="5080" b="889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2179324" cy="2264668"/>
                    </a:xfrm>
                    <a:prstGeom prst="rect">
                      <a:avLst/>
                    </a:prstGeom>
                  </pic:spPr>
                </pic:pic>
              </a:graphicData>
            </a:graphic>
          </wp:inline>
        </w:drawing>
      </w:r>
    </w:p>
    <w:p w14:paraId="7F286BF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2</w:t>
      </w:r>
      <w:r>
        <w:rPr>
          <w:rFonts w:ascii="微软雅黑" w:eastAsia="微软雅黑" w:hAnsi="微软雅黑" w:cs="微软雅黑" w:hint="eastAsia"/>
          <w:spacing w:val="0"/>
          <w:kern w:val="2"/>
          <w:position w:val="0"/>
          <w:sz w:val="24"/>
          <w:szCs w:val="24"/>
          <w:lang w:eastAsia="zh-CN"/>
        </w:rPr>
        <w:t xml:space="preserve">  速度公式的应用</w:t>
      </w:r>
    </w:p>
    <w:p w14:paraId="21FD536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EA67B0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速度的公式：v=st，其中v表示速度，s表示路程，t表示时间。</w:t>
      </w:r>
    </w:p>
    <w:p w14:paraId="08EDEA9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20．甲、乙、丙三辆小车同时、同地向同一方向运动，它们运动的图象如图所示，由图象可知：运动速度相同的小车是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和</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；经过5s，跑在最前面的小车是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r>
        <w:rPr>
          <w:rFonts w:ascii="Times New Roman" w:eastAsia="新宋体" w:hAnsi="Times New Roman" w:cs="Times New Roman" w:hint="eastAsia"/>
          <w:sz w:val="21"/>
          <w:szCs w:val="21"/>
        </w:rPr>
        <w:drawing>
          <wp:inline distT="0" distB="0" distL="0" distR="0">
            <wp:extent cx="4076700" cy="1209675"/>
            <wp:effectExtent l="0" t="0" r="0" b="9525"/>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4077269" cy="1209844"/>
                    </a:xfrm>
                    <a:prstGeom prst="rect">
                      <a:avLst/>
                    </a:prstGeom>
                  </pic:spPr>
                </pic:pic>
              </a:graphicData>
            </a:graphic>
          </wp:inline>
        </w:drawing>
      </w:r>
    </w:p>
    <w:p w14:paraId="372C0FB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21．小聪一家去罗浮山旅游，在公路的十字路口，他看到图所示的交通标志牌，标志牌上的数字“40”表示的意思是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，汽车在遵守交通规则的前提下，从此标志牌处匀速到达罗浮山，最快需要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h．小聪觉得远处的罗浮山在向他靠近，则他选取的参照物是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34D1C8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89050" cy="728345"/>
            <wp:effectExtent l="0" t="0" r="6350" b="8255"/>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1289307" cy="728474"/>
                    </a:xfrm>
                    <a:prstGeom prst="rect">
                      <a:avLst/>
                    </a:prstGeom>
                  </pic:spPr>
                </pic:pic>
              </a:graphicData>
            </a:graphic>
          </wp:inline>
        </w:drawing>
      </w:r>
    </w:p>
    <w:p w14:paraId="54C9272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22．小铭一家十一假期驾车到青岛游玩，从东营南入口刚进高速就看到一个交通指示牌（如图甲所示），安全管理需要，高速路还设有“区间测速”，就是在两监测点安装监控探头，测出车辆通过两个监测点的时间，再根据两点间的距离，算出该车在这一区间路段的平均速度，以此来判断是否超速。若监测点A、B相距18km，小结爸爸的车通过两个监测点的时间如图乙所示。</w:t>
      </w:r>
    </w:p>
    <w:p w14:paraId="775CB78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582795" cy="1143000"/>
            <wp:effectExtent l="0" t="0" r="1905"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4583378" cy="1143462"/>
                    </a:xfrm>
                    <a:prstGeom prst="rect">
                      <a:avLst/>
                    </a:prstGeom>
                  </pic:spPr>
                </pic:pic>
              </a:graphicData>
            </a:graphic>
          </wp:inline>
        </w:drawing>
      </w:r>
    </w:p>
    <w:p w14:paraId="5E93E1C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w:t>
      </w:r>
    </w:p>
    <w:p w14:paraId="290A3C1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（1）图甲中“100”的单位是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43E7330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（2）在遵守交通规则的前提下，从交通指示牌所处位置到青岛最快需要多少时间？</w:t>
      </w:r>
    </w:p>
    <w:p w14:paraId="1383D58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（3）小铭爸爸的车在区间测速路段的平均速度是多少？是否超速？</w:t>
      </w:r>
    </w:p>
    <w:p w14:paraId="53EBA04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23．某轿车在平直公路上行驶的45s内，其速度v与时间t、动力F与时间t的关系图象分别如图甲、乙所示。已知前10s轿车运动的路程为100m。求：</w:t>
      </w:r>
    </w:p>
    <w:p w14:paraId="6C7E0B7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（1）前10s轿车运动的平均速度。</w:t>
      </w:r>
    </w:p>
    <w:p w14:paraId="76A5DE9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（2）轿车在匀速直线运动阶段通过的路程。</w:t>
      </w:r>
    </w:p>
    <w:p w14:paraId="44CAADD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876550" cy="1352550"/>
            <wp:effectExtent l="0" t="0" r="6350" b="635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2876952" cy="1352739"/>
                    </a:xfrm>
                    <a:prstGeom prst="rect">
                      <a:avLst/>
                    </a:prstGeom>
                  </pic:spPr>
                </pic:pic>
              </a:graphicData>
            </a:graphic>
          </wp:inline>
        </w:drawing>
      </w:r>
    </w:p>
    <w:p w14:paraId="6313982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24．小刚从家到达了文化广场，其中一半路程步行，﹣半路程骑自行车。路程与时间关系图象如图所示。则：</w:t>
      </w:r>
    </w:p>
    <w:p w14:paraId="636B0CE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（1）小刚骑车的速度是多少？</w:t>
      </w:r>
    </w:p>
    <w:p w14:paraId="640E734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（2）小刚步行的速度是多少？</w:t>
      </w:r>
    </w:p>
    <w:p w14:paraId="1ED8F26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（3）小刚从家到文化广场全程的平均速度是多少？</w:t>
      </w:r>
    </w:p>
    <w:p w14:paraId="4FF2C7F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09750" cy="1247775"/>
            <wp:effectExtent l="0" t="0" r="6350" b="9525"/>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1810003" cy="1247949"/>
                    </a:xfrm>
                    <a:prstGeom prst="rect">
                      <a:avLst/>
                    </a:prstGeom>
                  </pic:spPr>
                </pic:pic>
              </a:graphicData>
            </a:graphic>
          </wp:inline>
        </w:drawing>
      </w:r>
    </w:p>
    <w:p w14:paraId="6ABF100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25．汽车刹车之后发生交通事故的一个重要原因是遇到意外情况时车不能立即停止。司机从看到情况到肌肉动作操纵制动器来刹车需要一段时间，这段时间叫反应时间；在这段时间内汽车要保持原速前进一段距离，叫反应距离。从操纵制动器刹车，到车停下来，汽车又要前进一段距离，这段距离叫制动距离（如图所示）。如表是一个机警司机驾驶一辆保养得很好的汽车在干燥的水平公路上以不同的速度行驶时，测得的反应距离和制动距离。</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2666"/>
        <w:gridCol w:w="2666"/>
        <w:gridCol w:w="2666"/>
      </w:tblGrid>
      <w:tr w14:paraId="2EE98CE3">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2666" w:type="dxa"/>
          </w:tcPr>
          <w:p w14:paraId="2142C0D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速度/（m/s）</w:t>
            </w:r>
          </w:p>
        </w:tc>
        <w:tc>
          <w:tcPr>
            <w:tcW w:w="2666" w:type="dxa"/>
          </w:tcPr>
          <w:p w14:paraId="08F6EA1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反应距离/m</w:t>
            </w:r>
          </w:p>
        </w:tc>
        <w:tc>
          <w:tcPr>
            <w:tcW w:w="2666" w:type="dxa"/>
          </w:tcPr>
          <w:p w14:paraId="2047F27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制动距离/m</w:t>
            </w:r>
          </w:p>
        </w:tc>
      </w:tr>
      <w:tr w14:paraId="7EB00B46">
        <w:tblPrEx>
          <w:tblW w:w="0" w:type="auto"/>
          <w:tblInd w:w="280" w:type="dxa"/>
          <w:tblCellMar>
            <w:top w:w="30" w:type="dxa"/>
            <w:left w:w="30" w:type="dxa"/>
            <w:bottom w:w="30" w:type="dxa"/>
            <w:right w:w="30" w:type="dxa"/>
          </w:tblCellMar>
        </w:tblPrEx>
        <w:tc>
          <w:tcPr>
            <w:tcW w:w="2666" w:type="dxa"/>
          </w:tcPr>
          <w:p w14:paraId="29D1779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w:t>
            </w:r>
          </w:p>
        </w:tc>
        <w:tc>
          <w:tcPr>
            <w:tcW w:w="2666" w:type="dxa"/>
          </w:tcPr>
          <w:p w14:paraId="043522A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4.9</w:t>
            </w:r>
          </w:p>
        </w:tc>
        <w:tc>
          <w:tcPr>
            <w:tcW w:w="2666" w:type="dxa"/>
          </w:tcPr>
          <w:p w14:paraId="4D78E8F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w:t>
            </w:r>
          </w:p>
        </w:tc>
      </w:tr>
      <w:tr w14:paraId="10F9006A">
        <w:tblPrEx>
          <w:tblW w:w="0" w:type="auto"/>
          <w:tblInd w:w="280" w:type="dxa"/>
          <w:tblCellMar>
            <w:top w:w="30" w:type="dxa"/>
            <w:left w:w="30" w:type="dxa"/>
            <w:bottom w:w="30" w:type="dxa"/>
            <w:right w:w="30" w:type="dxa"/>
          </w:tblCellMar>
        </w:tblPrEx>
        <w:tc>
          <w:tcPr>
            <w:tcW w:w="2666" w:type="dxa"/>
          </w:tcPr>
          <w:p w14:paraId="303E0DA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14</w:t>
            </w:r>
          </w:p>
        </w:tc>
        <w:tc>
          <w:tcPr>
            <w:tcW w:w="2666" w:type="dxa"/>
          </w:tcPr>
          <w:p w14:paraId="73E05C7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10.2</w:t>
            </w:r>
          </w:p>
        </w:tc>
        <w:tc>
          <w:tcPr>
            <w:tcW w:w="2666" w:type="dxa"/>
          </w:tcPr>
          <w:p w14:paraId="4593829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28</w:t>
            </w:r>
          </w:p>
        </w:tc>
      </w:tr>
      <w:tr w14:paraId="34F6AC5D">
        <w:tblPrEx>
          <w:tblW w:w="0" w:type="auto"/>
          <w:tblInd w:w="280" w:type="dxa"/>
          <w:tblCellMar>
            <w:top w:w="30" w:type="dxa"/>
            <w:left w:w="30" w:type="dxa"/>
            <w:bottom w:w="30" w:type="dxa"/>
            <w:right w:w="30" w:type="dxa"/>
          </w:tblCellMar>
        </w:tblPrEx>
        <w:tc>
          <w:tcPr>
            <w:tcW w:w="2666" w:type="dxa"/>
          </w:tcPr>
          <w:p w14:paraId="1AF43E2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21</w:t>
            </w:r>
          </w:p>
        </w:tc>
        <w:tc>
          <w:tcPr>
            <w:tcW w:w="2666" w:type="dxa"/>
          </w:tcPr>
          <w:p w14:paraId="1D75575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15.2</w:t>
            </w:r>
          </w:p>
        </w:tc>
        <w:tc>
          <w:tcPr>
            <w:tcW w:w="2666" w:type="dxa"/>
          </w:tcPr>
          <w:p w14:paraId="00B3B5D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63</w:t>
            </w:r>
          </w:p>
        </w:tc>
      </w:tr>
      <w:tr w14:paraId="758F0F72">
        <w:tblPrEx>
          <w:tblW w:w="0" w:type="auto"/>
          <w:tblInd w:w="280" w:type="dxa"/>
          <w:tblCellMar>
            <w:top w:w="30" w:type="dxa"/>
            <w:left w:w="30" w:type="dxa"/>
            <w:bottom w:w="30" w:type="dxa"/>
            <w:right w:w="30" w:type="dxa"/>
          </w:tblCellMar>
        </w:tblPrEx>
        <w:tc>
          <w:tcPr>
            <w:tcW w:w="2666" w:type="dxa"/>
          </w:tcPr>
          <w:p w14:paraId="11AD52B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28</w:t>
            </w:r>
          </w:p>
        </w:tc>
        <w:tc>
          <w:tcPr>
            <w:tcW w:w="2666" w:type="dxa"/>
          </w:tcPr>
          <w:p w14:paraId="68FB79C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20.1</w:t>
            </w:r>
          </w:p>
        </w:tc>
        <w:tc>
          <w:tcPr>
            <w:tcW w:w="2666" w:type="dxa"/>
          </w:tcPr>
          <w:p w14:paraId="212F3BF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112</w:t>
            </w:r>
          </w:p>
        </w:tc>
      </w:tr>
    </w:tbl>
    <w:p w14:paraId="2C9CCD0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057650" cy="704850"/>
            <wp:effectExtent l="0" t="0" r="6350" b="635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4058217" cy="704948"/>
                    </a:xfrm>
                    <a:prstGeom prst="rect">
                      <a:avLst/>
                    </a:prstGeom>
                  </pic:spPr>
                </pic:pic>
              </a:graphicData>
            </a:graphic>
          </wp:inline>
        </w:drawing>
      </w:r>
    </w:p>
    <w:p w14:paraId="6A4AA92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（1）汽车在正常行驶时，车轮与地面间的摩擦是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摩擦；</w:t>
      </w:r>
    </w:p>
    <w:p w14:paraId="145B4F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（2）利用如表第一行数据，算出该司机的反应时间是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s；</w:t>
      </w:r>
    </w:p>
    <w:p w14:paraId="732F8A0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（3）分析题中所给数据可知，汽车的行驶速度越大，制动距离越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；当速度增加为原来的3倍时，制动距离增加为原来的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倍；</w:t>
      </w:r>
    </w:p>
    <w:p w14:paraId="663F797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（4）为了提醒司机朋友在雨雪天气里注意行车安全，在高速公路旁设置了“雨雪路滑，减速慢行”的警示牌，这句话的道理是：雨雪天由于路滑，汽车受到的摩擦力较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，刹车时难以停下来，减小速度，则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了制动距离，从而使行驶更安全。</w:t>
      </w:r>
    </w:p>
    <w:p w14:paraId="609CB26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3</w:t>
      </w:r>
      <w:r>
        <w:rPr>
          <w:rFonts w:ascii="微软雅黑" w:eastAsia="微软雅黑" w:hAnsi="微软雅黑" w:cs="微软雅黑" w:hint="eastAsia"/>
          <w:spacing w:val="0"/>
          <w:kern w:val="2"/>
          <w:position w:val="0"/>
          <w:sz w:val="24"/>
          <w:szCs w:val="24"/>
          <w:lang w:eastAsia="zh-CN"/>
        </w:rPr>
        <w:t xml:space="preserve">  交通标志牌、速度仪盘表问题</w:t>
      </w:r>
    </w:p>
    <w:p w14:paraId="5E2D63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EA249B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lang w:val="en-US" w:eastAsia="zh-CN"/>
          <w14:textFill>
            <w14:solidFill>
              <w14:schemeClr w14:val="tx1"/>
            </w14:solidFill>
          </w14:textFill>
        </w:rPr>
        <w:t xml:space="preserve">  </w:t>
      </w:r>
      <w:r>
        <w:rPr>
          <w:rFonts w:ascii="Times New Roman" w:eastAsia="新宋体" w:hAnsi="Times New Roman" w:hint="eastAsia"/>
          <w:color w:val="000000" w:themeColor="text1"/>
          <w:sz w:val="21"/>
          <w:szCs w:val="21"/>
          <w14:textFill>
            <w14:solidFill>
              <w14:schemeClr w14:val="tx1"/>
            </w14:solidFill>
          </w14:textFill>
        </w:rPr>
        <w:drawing>
          <wp:inline distT="0" distB="0" distL="0" distR="0">
            <wp:extent cx="1638300" cy="771525"/>
            <wp:effectExtent l="0" t="0" r="0" b="317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1638529" cy="771633"/>
                    </a:xfrm>
                    <a:prstGeom prst="rect">
                      <a:avLst/>
                    </a:prstGeom>
                  </pic:spPr>
                </pic:pic>
              </a:graphicData>
            </a:graphic>
          </wp:inline>
        </w:drawing>
      </w:r>
    </w:p>
    <w:p w14:paraId="4B7F47D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理解此标志牌的意义：标志牌表示到德州的路程s＝60km，</w:t>
      </w:r>
    </w:p>
    <w:p w14:paraId="09EB512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限速v＝40km/h</w:t>
      </w:r>
    </w:p>
    <w:p w14:paraId="03E917E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lang w:val="en-US" w:eastAsia="zh-CN"/>
          <w14:textFill>
            <w14:solidFill>
              <w14:schemeClr w14:val="tx1"/>
            </w14:solidFill>
          </w14:textFill>
        </w:rPr>
        <w:t xml:space="preserve">  </w:t>
      </w:r>
      <w:r>
        <w:rPr>
          <w:rFonts w:ascii="Times New Roman" w:eastAsia="新宋体" w:hAnsi="Times New Roman" w:hint="eastAsia"/>
          <w:color w:val="000000" w:themeColor="text1"/>
          <w:sz w:val="21"/>
          <w:szCs w:val="21"/>
          <w14:textFill>
            <w14:solidFill>
              <w14:schemeClr w14:val="tx1"/>
            </w14:solidFill>
          </w14:textFill>
        </w:rPr>
        <w:drawing>
          <wp:inline distT="0" distB="0" distL="0" distR="0">
            <wp:extent cx="981075" cy="952500"/>
            <wp:effectExtent l="0" t="0" r="9525"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981212" cy="952633"/>
                    </a:xfrm>
                    <a:prstGeom prst="rect">
                      <a:avLst/>
                    </a:prstGeom>
                  </pic:spPr>
                </pic:pic>
              </a:graphicData>
            </a:graphic>
          </wp:inline>
        </w:drawing>
      </w:r>
    </w:p>
    <w:p w14:paraId="6A33BAF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理解速度仪盘表：表示此时的速度为v＝30km/h</w:t>
      </w:r>
    </w:p>
    <w:p w14:paraId="7944079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26．如图1是汽车速度计，此时汽车的速度是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Km/h；如图2是交通标志，由标志可知汽车从这两个标志牌到西大桥最快要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min．以交通标志牌为参照物，此时汽车是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的。</w:t>
      </w:r>
    </w:p>
    <w:p w14:paraId="233B33A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124835" cy="1629410"/>
            <wp:effectExtent l="0" t="0" r="12065" b="889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3125463" cy="1629434"/>
                    </a:xfrm>
                    <a:prstGeom prst="rect">
                      <a:avLst/>
                    </a:prstGeom>
                  </pic:spPr>
                </pic:pic>
              </a:graphicData>
            </a:graphic>
          </wp:inline>
        </w:drawing>
      </w:r>
    </w:p>
    <w:p w14:paraId="3FD418E7">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4</w:t>
      </w:r>
      <w:r>
        <w:rPr>
          <w:rFonts w:ascii="微软雅黑" w:eastAsia="微软雅黑" w:hAnsi="微软雅黑" w:cs="微软雅黑" w:hint="eastAsia"/>
          <w:spacing w:val="0"/>
          <w:kern w:val="2"/>
          <w:position w:val="0"/>
          <w:sz w:val="24"/>
          <w:szCs w:val="24"/>
          <w:lang w:eastAsia="zh-CN"/>
        </w:rPr>
        <w:t xml:space="preserve">  速度的图像</w:t>
      </w:r>
    </w:p>
    <w:p w14:paraId="30F3B73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E669B1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s﹣t图像</w:t>
      </w:r>
    </w:p>
    <w:p w14:paraId="33158B9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（1）s﹣t图象描述路程随时间的变化规律</w:t>
      </w:r>
    </w:p>
    <w:p w14:paraId="2EFBB47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（2）图像上一点切线的斜率表示该时刻所对应速度</w:t>
      </w:r>
    </w:p>
    <w:p w14:paraId="4A78D8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（3）图像是直线表示物体做匀速直线运动，图像是曲线则表示物体做变速运动</w:t>
      </w:r>
    </w:p>
    <w:p w14:paraId="3DE5202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（4）图像与横轴交叉，表示物体从参考点的一边运动到另一边。</w:t>
      </w:r>
    </w:p>
    <w:p w14:paraId="365D5E5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v﹣t图像</w:t>
      </w:r>
    </w:p>
    <w:p w14:paraId="340A1C7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（1）v﹣t图像基本知识点定义：</w:t>
      </w:r>
    </w:p>
    <w:p w14:paraId="7BA07C1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v﹣t图像是速度随时间变化的图形表示，通常以速度为纵坐标，时间为横坐标。</w:t>
      </w:r>
    </w:p>
    <w:p w14:paraId="7BC7A063">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（2）匀速直线运动：在匀速直线运动中，物体的速度保持不变，因此在v﹣t图像上表现为一条水平直线。</w:t>
      </w:r>
    </w:p>
    <w:p w14:paraId="4D3FB83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（3）加速运动：当物体加速时，速度随时间增加，v﹣t图像上表现为斜率大于0的直线。</w:t>
      </w:r>
    </w:p>
    <w:p w14:paraId="6A84FEF3">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（3）减速运动：当物体减速时，速度随时间减少，v﹣t图像上表现为斜率小于0的直线。</w:t>
      </w:r>
    </w:p>
    <w:p w14:paraId="19D9D3F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（4）变速运动：对于非匀速运动，v﹣t图像可以是曲线，表示速度随时间变化的复杂关系。</w:t>
      </w:r>
    </w:p>
    <w:p w14:paraId="1A1A26A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（5）斜率的意义：v﹣t图像中直线的斜率表示加速度（a），即速度随时间变化的速率。</w:t>
      </w:r>
    </w:p>
    <w:p w14:paraId="18BC01D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（6）面积的意义：在v﹣t图像中，速度直线下的面积表示物体在该时间段内的路程。</w:t>
      </w:r>
    </w:p>
    <w:p w14:paraId="5FFC65C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27．甲、乙两物体，同时从同一地点沿直线向同一方向运动，它们的s﹣t图像如图所示。下列说法正确的是（　　）</w:t>
      </w:r>
    </w:p>
    <w:p w14:paraId="1C5828FD">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2～4s内乙做匀速直线运动</w:t>
      </w:r>
    </w:p>
    <w:p w14:paraId="6CC96BA2">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3s时甲在乙的后方</w:t>
      </w:r>
    </w:p>
    <w:p w14:paraId="5F132C54">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0～4s内乙的平均速度为2m/s</w:t>
      </w:r>
    </w:p>
    <w:p w14:paraId="5174B1B2">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4s时甲、乙两物体的速度相等</w:t>
      </w:r>
    </w:p>
    <w:p w14:paraId="3CEF837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38350" cy="1590675"/>
            <wp:effectExtent l="0" t="0" r="6350" b="9525"/>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2038635" cy="1590897"/>
                    </a:xfrm>
                    <a:prstGeom prst="rect">
                      <a:avLst/>
                    </a:prstGeom>
                  </pic:spPr>
                </pic:pic>
              </a:graphicData>
            </a:graphic>
          </wp:inline>
        </w:drawing>
      </w:r>
    </w:p>
    <w:p w14:paraId="04B8EB41">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A．只有</w:t>
      </w:r>
      <w:r>
        <w:rPr>
          <w:rFonts w:ascii="Times New Roman" w:eastAsia="Calibri" w:hAnsi="Times New Roman" w:cs="Times New Roman" w:hint="eastAsia"/>
          <w:sz w:val="21"/>
          <w:szCs w:val="21"/>
        </w:rPr>
        <w:t>②③</w:t>
      </w:r>
      <w:r>
        <w:rPr>
          <w:rFonts w:ascii="Times New Roman" w:eastAsia="新宋体" w:hAnsi="Times New Roman" w:cs="Times New Roman" w:hint="eastAsia"/>
          <w:sz w:val="21"/>
          <w:szCs w:val="21"/>
        </w:rPr>
        <w:t>正确</w:t>
      </w:r>
      <w:r>
        <w:rPr>
          <w:rFonts w:ascii="Calibri" w:eastAsia="宋体" w:hAnsi="Calibri" w:cs="Times New Roman"/>
        </w:rPr>
        <w:tab/>
      </w:r>
      <w:r>
        <w:rPr>
          <w:rFonts w:ascii="Times New Roman" w:eastAsia="新宋体" w:hAnsi="Times New Roman" w:cs="Times New Roman" w:hint="eastAsia"/>
          <w:sz w:val="21"/>
          <w:szCs w:val="21"/>
        </w:rPr>
        <w:t>B．只</w:t>
      </w:r>
      <w:r>
        <w:rPr>
          <w:rFonts w:ascii="Times New Roman" w:eastAsia="Calibri" w:hAnsi="Times New Roman" w:cs="Times New Roman" w:hint="eastAsia"/>
          <w:sz w:val="21"/>
          <w:szCs w:val="21"/>
        </w:rPr>
        <w:t>③④</w:t>
      </w:r>
      <w:r>
        <w:rPr>
          <w:rFonts w:ascii="Times New Roman" w:eastAsia="新宋体" w:hAnsi="Times New Roman" w:cs="Times New Roman" w:hint="eastAsia"/>
          <w:sz w:val="21"/>
          <w:szCs w:val="21"/>
        </w:rPr>
        <w:t>有正确</w:t>
      </w:r>
      <w:r>
        <w:rPr>
          <w:rFonts w:ascii="Calibri" w:eastAsia="宋体" w:hAnsi="Calibri" w:cs="Times New Roman"/>
        </w:rPr>
        <w:tab/>
      </w:r>
    </w:p>
    <w:p w14:paraId="1C71EF92">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C．只有</w:t>
      </w:r>
      <w:r>
        <w:rPr>
          <w:rFonts w:ascii="Times New Roman" w:eastAsia="Calibri" w:hAnsi="Times New Roman" w:cs="Times New Roman" w:hint="eastAsia"/>
          <w:sz w:val="21"/>
          <w:szCs w:val="21"/>
        </w:rPr>
        <w:t>①④</w:t>
      </w:r>
      <w:r>
        <w:rPr>
          <w:rFonts w:ascii="Times New Roman" w:eastAsia="新宋体" w:hAnsi="Times New Roman" w:cs="Times New Roman" w:hint="eastAsia"/>
          <w:sz w:val="21"/>
          <w:szCs w:val="21"/>
        </w:rPr>
        <w:t>正确</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①②③④</w:t>
      </w:r>
      <w:r>
        <w:rPr>
          <w:rFonts w:ascii="Times New Roman" w:eastAsia="新宋体" w:hAnsi="Times New Roman" w:cs="Times New Roman" w:hint="eastAsia"/>
          <w:sz w:val="21"/>
          <w:szCs w:val="21"/>
        </w:rPr>
        <w:t>都正确</w:t>
      </w:r>
    </w:p>
    <w:p w14:paraId="72D49534">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5</w:t>
      </w:r>
      <w:r>
        <w:rPr>
          <w:rFonts w:ascii="微软雅黑" w:eastAsia="微软雅黑" w:hAnsi="微软雅黑" w:cs="微软雅黑" w:hint="eastAsia"/>
          <w:spacing w:val="0"/>
          <w:kern w:val="2"/>
          <w:position w:val="0"/>
          <w:sz w:val="24"/>
          <w:szCs w:val="24"/>
          <w:lang w:eastAsia="zh-CN"/>
        </w:rPr>
        <w:t xml:space="preserve">  s-t图像描述物体的运用</w:t>
      </w:r>
    </w:p>
    <w:p w14:paraId="396027D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CEC8C8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（1）s﹣t图象描述路程随时间的变化规律</w:t>
      </w:r>
    </w:p>
    <w:p w14:paraId="51DC02D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（2）图像上一点切线的斜率表示该时刻所对应速度</w:t>
      </w:r>
    </w:p>
    <w:p w14:paraId="31EBED1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（3）图像是直线表示物体做匀速直线运动，图像是曲线则表示物体做变速运动</w:t>
      </w:r>
    </w:p>
    <w:p w14:paraId="1D621C9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（4）图像与横轴交叉，表示物体从参考点的一边运动到另一边。</w:t>
      </w:r>
    </w:p>
    <w:p w14:paraId="1B581FB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28．甲、乙两人沿平直路面向北步行，他们运动的路程s随时间t变化的规律如图所示，下列分析正确的是（　　）</w:t>
      </w:r>
    </w:p>
    <w:p w14:paraId="2306321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53515" cy="789305"/>
            <wp:effectExtent l="0" t="0" r="6985" b="10795"/>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1453899" cy="789434"/>
                    </a:xfrm>
                    <a:prstGeom prst="rect">
                      <a:avLst/>
                    </a:prstGeom>
                  </pic:spPr>
                </pic:pic>
              </a:graphicData>
            </a:graphic>
          </wp:inline>
        </w:drawing>
      </w:r>
    </w:p>
    <w:p w14:paraId="530688C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A．0～8s内，甲、乙都做匀速直线运动</w:t>
      </w:r>
      <w:r>
        <w:rPr>
          <w:rFonts w:ascii="Calibri" w:eastAsia="宋体" w:hAnsi="Calibri" w:cs="Times New Roman"/>
        </w:rPr>
        <w:tab/>
      </w:r>
    </w:p>
    <w:p w14:paraId="0A46D77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B．0～8s内，甲的平均速度大于乙</w:t>
      </w:r>
      <w:r>
        <w:rPr>
          <w:rFonts w:ascii="Calibri" w:eastAsia="宋体" w:hAnsi="Calibri" w:cs="Times New Roman"/>
        </w:rPr>
        <w:tab/>
      </w:r>
    </w:p>
    <w:p w14:paraId="14F8BB4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C．0～4s内，以乙为参照物，甲向南运动了2.5m</w:t>
      </w:r>
      <w:r>
        <w:rPr>
          <w:rFonts w:ascii="Calibri" w:eastAsia="宋体" w:hAnsi="Calibri" w:cs="Times New Roman"/>
        </w:rPr>
        <w:tab/>
      </w:r>
    </w:p>
    <w:p w14:paraId="6001A49A">
      <w:pPr>
        <w:spacing w:line="360" w:lineRule="auto"/>
        <w:ind w:firstLine="273" w:firstLineChars="130"/>
        <w:jc w:val="left"/>
        <w:rPr>
          <w:rFonts w:ascii="宋体" w:eastAsia="宋体" w:hAnsi="宋体" w:cs="宋体" w:hint="eastAsia"/>
          <w:color w:val="C00000"/>
          <w:spacing w:val="0"/>
          <w:kern w:val="2"/>
          <w:position w:val="0"/>
          <w:sz w:val="21"/>
          <w:szCs w:val="21"/>
        </w:rPr>
      </w:pPr>
      <w:r>
        <w:rPr>
          <w:rFonts w:ascii="Times New Roman" w:eastAsia="新宋体" w:hAnsi="Times New Roman" w:cs="Times New Roman" w:hint="eastAsia"/>
          <w:sz w:val="21"/>
          <w:szCs w:val="21"/>
        </w:rPr>
        <w:t>D．4～12s内，以甲为参照物，乙向北运动了5m</w:t>
      </w:r>
    </w:p>
    <w:p w14:paraId="5D7CB0B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6</w:t>
      </w:r>
      <w:r>
        <w:rPr>
          <w:rFonts w:ascii="微软雅黑" w:eastAsia="微软雅黑" w:hAnsi="微软雅黑" w:cs="微软雅黑" w:hint="eastAsia"/>
          <w:spacing w:val="0"/>
          <w:kern w:val="2"/>
          <w:position w:val="0"/>
          <w:sz w:val="24"/>
          <w:szCs w:val="24"/>
          <w:lang w:eastAsia="zh-CN"/>
        </w:rPr>
        <w:t xml:space="preserve">  s-t图像与v-t图像的联系与区别</w:t>
      </w:r>
    </w:p>
    <w:p w14:paraId="490F868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7105FB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匀速时的v﹣t图像是一条水平直线，而s﹣t图像则是一条倾斜的直线。</w:t>
      </w:r>
    </w:p>
    <w:p w14:paraId="6A4C9D8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29．如图所示，图甲是小车甲运动的s﹣t图象，图乙是小车乙运动的v﹣t图象，由图象可知（　　）</w:t>
      </w:r>
      <w:r>
        <w:rPr>
          <w:rFonts w:ascii="Times New Roman" w:eastAsia="新宋体" w:hAnsi="Times New Roman" w:cs="Times New Roman" w:hint="eastAsia"/>
          <w:sz w:val="21"/>
          <w:szCs w:val="21"/>
        </w:rPr>
        <w:drawing>
          <wp:inline distT="0" distB="0" distL="0" distR="0">
            <wp:extent cx="2733675" cy="1438275"/>
            <wp:effectExtent l="0" t="0" r="9525" b="952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2734057" cy="1438476"/>
                    </a:xfrm>
                    <a:prstGeom prst="rect">
                      <a:avLst/>
                    </a:prstGeom>
                  </pic:spPr>
                </pic:pic>
              </a:graphicData>
            </a:graphic>
          </wp:inline>
        </w:drawing>
      </w:r>
    </w:p>
    <w:p w14:paraId="19754F1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A．甲车速度大于乙车速度</w:t>
      </w:r>
      <w:r>
        <w:rPr>
          <w:rFonts w:ascii="Calibri" w:eastAsia="宋体" w:hAnsi="Calibri" w:cs="Times New Roman"/>
        </w:rPr>
        <w:tab/>
      </w:r>
    </w:p>
    <w:p w14:paraId="02EAEA8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B．甲、乙两车都由静止开始运动</w:t>
      </w:r>
      <w:r>
        <w:rPr>
          <w:rFonts w:ascii="Calibri" w:eastAsia="宋体" w:hAnsi="Calibri" w:cs="Times New Roman"/>
        </w:rPr>
        <w:tab/>
      </w:r>
    </w:p>
    <w:p w14:paraId="3B85C07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C．甲、乙两车经过5s通过的路程都是10m</w:t>
      </w:r>
      <w:r>
        <w:rPr>
          <w:rFonts w:ascii="Calibri" w:eastAsia="宋体" w:hAnsi="Calibri" w:cs="Times New Roman"/>
        </w:rPr>
        <w:tab/>
      </w:r>
    </w:p>
    <w:p w14:paraId="5A8C378D">
      <w:pPr>
        <w:spacing w:line="360" w:lineRule="auto"/>
        <w:ind w:firstLine="273" w:firstLineChars="130"/>
        <w:jc w:val="left"/>
        <w:rPr>
          <w:rFonts w:ascii="宋体" w:eastAsia="宋体" w:hAnsi="宋体" w:cs="宋体" w:hint="eastAsia"/>
          <w:color w:val="C00000"/>
          <w:spacing w:val="0"/>
          <w:kern w:val="2"/>
          <w:position w:val="0"/>
          <w:sz w:val="21"/>
          <w:szCs w:val="21"/>
        </w:rPr>
      </w:pPr>
      <w:r>
        <w:rPr>
          <w:rFonts w:ascii="Times New Roman" w:eastAsia="新宋体" w:hAnsi="Times New Roman" w:cs="Times New Roman" w:hint="eastAsia"/>
          <w:sz w:val="21"/>
          <w:szCs w:val="21"/>
        </w:rPr>
        <w:t>D．甲、乙两车都以10m/s匀速运动</w:t>
      </w:r>
    </w:p>
    <w:p w14:paraId="5A6DC481">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7</w:t>
      </w:r>
      <w:r>
        <w:rPr>
          <w:rFonts w:ascii="微软雅黑" w:eastAsia="微软雅黑" w:hAnsi="微软雅黑" w:cs="微软雅黑" w:hint="eastAsia"/>
          <w:spacing w:val="0"/>
          <w:kern w:val="2"/>
          <w:position w:val="0"/>
          <w:sz w:val="24"/>
          <w:szCs w:val="24"/>
          <w:lang w:eastAsia="zh-CN"/>
        </w:rPr>
        <w:t xml:space="preserve">  频闪照相测速</w:t>
      </w:r>
    </w:p>
    <w:p w14:paraId="53ACEC0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6D098E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频闪照相测速度的原理主要依赖于使用频闪灯和照相机记录物体在特定时间间隔的位置，从而计算出物体的速度。</w:t>
      </w:r>
    </w:p>
    <w:p w14:paraId="353600C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基本原理：频闪灯每隔一定的时间间隔闪光一次，例如每隔0.1秒闪光一次。当物体运动时，照相机在每个闪光时刻拍摄物体的位置，形成一系列的照片。‌</w:t>
      </w:r>
    </w:p>
    <w:p w14:paraId="0AAE64E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30．如图是某个实验小组利用频闪照相机每隔0.1s拍摄一次所得到的物体和刻度尺的频闪照片，黑点表示物体的像。由图可知，物体在AB段的路程为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cm，平均速度为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m/s。</w:t>
      </w:r>
    </w:p>
    <w:p w14:paraId="73F1EC48">
      <w:pPr>
        <w:spacing w:line="360" w:lineRule="auto"/>
        <w:ind w:left="273" w:right="0" w:firstLine="0" w:leftChars="130" w:firstLineChars="0"/>
      </w:pPr>
      <w:r>
        <w:rPr>
          <w:rFonts w:ascii="Times New Roman" w:eastAsia="新宋体" w:hAnsi="Times New Roman" w:cs="Times New Roman" w:hint="eastAsia"/>
          <w:sz w:val="21"/>
          <w:szCs w:val="21"/>
        </w:rPr>
        <w:drawing>
          <wp:inline distT="0" distB="0" distL="0" distR="0">
            <wp:extent cx="3876675" cy="752475"/>
            <wp:effectExtent l="0" t="0" r="9525" b="9525"/>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3877216" cy="752580"/>
                    </a:xfrm>
                    <a:prstGeom prst="rect">
                      <a:avLst/>
                    </a:prstGeom>
                  </pic:spPr>
                </pic:pic>
              </a:graphicData>
            </a:graphic>
          </wp:inline>
        </w:drawing>
      </w:r>
      <w:bookmarkStart w:id="0" w:name="_GoBack"/>
      <w:bookmarkEnd w:id="0"/>
    </w:p>
    <w:sectPr>
      <w:headerReference w:type="default" r:id="rId32"/>
      <w:footerReference w:type="default" r:id="rId33"/>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2331302A"/>
    <w:rsid w:val="2A031B7E"/>
    <w:rsid w:val="2D5A771D"/>
    <w:rsid w:val="32CE497F"/>
    <w:rsid w:val="3D6C75EE"/>
    <w:rsid w:val="76353689"/>
    <w:rsid w:val="76361AB7"/>
    <w:rsid w:val="773956F7"/>
    <w:rsid w:val="7E9657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header" Target="header1.xml" /><Relationship Id="rId33" Type="http://schemas.openxmlformats.org/officeDocument/2006/relationships/footer" Target="footer1.xml" /><Relationship Id="rId34" Type="http://schemas.openxmlformats.org/officeDocument/2006/relationships/theme" Target="theme/theme1.xml" /><Relationship Id="rId35"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2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9.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14</Pages>
  <Words>7902</Words>
  <Characters>8106</Characters>
  <DocSecurity>0</DocSecurity>
  <Lines>0</Lines>
  <Paragraphs>0</Paragraphs>
  <ScaleCrop>false</ScaleCrop>
  <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2026-01-31T14:19:53Z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